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77C" w:rsidRDefault="007A377C" w:rsidP="007A377C">
      <w:pPr>
        <w:jc w:val="right"/>
      </w:pPr>
    </w:p>
    <w:p w:rsidR="007A377C" w:rsidRPr="002A7A11" w:rsidRDefault="007A377C" w:rsidP="007A377C">
      <w:pPr>
        <w:jc w:val="both"/>
        <w:rPr>
          <w:rFonts w:ascii="Arial" w:hAnsi="Arial" w:cs="Arial"/>
          <w:b/>
        </w:rPr>
      </w:pPr>
      <w:r w:rsidRPr="002A7A11">
        <w:rPr>
          <w:rFonts w:ascii="Arial" w:hAnsi="Arial" w:cs="Arial"/>
          <w:b/>
        </w:rPr>
        <w:t>AL PLENO DEL AYUNTAMIENTO DE PALENCIA.</w:t>
      </w:r>
    </w:p>
    <w:p w:rsidR="007A377C" w:rsidRDefault="007A377C" w:rsidP="007A377C">
      <w:pPr>
        <w:jc w:val="both"/>
        <w:rPr>
          <w:rFonts w:ascii="Arial" w:hAnsi="Arial" w:cs="Arial"/>
          <w:b/>
          <w:sz w:val="20"/>
        </w:rPr>
      </w:pPr>
    </w:p>
    <w:p w:rsidR="007A377C" w:rsidRPr="002A7A11" w:rsidRDefault="007A377C" w:rsidP="007A377C">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7A377C" w:rsidRDefault="007A377C" w:rsidP="007A377C">
      <w:pPr>
        <w:jc w:val="both"/>
        <w:rPr>
          <w:rFonts w:ascii="Arial" w:hAnsi="Arial" w:cs="Arial"/>
          <w:b/>
        </w:rPr>
      </w:pPr>
    </w:p>
    <w:p w:rsidR="007A377C" w:rsidRDefault="007A377C" w:rsidP="00B40226">
      <w:pPr>
        <w:jc w:val="both"/>
        <w:rPr>
          <w:rFonts w:ascii="Arial" w:hAnsi="Arial" w:cs="Arial"/>
          <w:b/>
        </w:rPr>
      </w:pPr>
      <w:r w:rsidRPr="00E62B99">
        <w:rPr>
          <w:rFonts w:ascii="Arial" w:hAnsi="Arial" w:cs="Arial"/>
          <w:b/>
        </w:rPr>
        <w:t xml:space="preserve">MOCIÓN </w:t>
      </w:r>
      <w:r w:rsidR="00B712E5">
        <w:rPr>
          <w:rFonts w:ascii="Arial" w:hAnsi="Arial" w:cs="Arial"/>
          <w:b/>
        </w:rPr>
        <w:t>PARA LA GESTIÓN MUNICIPAL D</w:t>
      </w:r>
      <w:r>
        <w:rPr>
          <w:rFonts w:ascii="Arial" w:hAnsi="Arial" w:cs="Arial"/>
          <w:b/>
        </w:rPr>
        <w:t xml:space="preserve">EL SERVICIO DE </w:t>
      </w:r>
      <w:r w:rsidR="00BA1D31">
        <w:rPr>
          <w:rFonts w:ascii="Arial" w:hAnsi="Arial" w:cs="Arial"/>
          <w:b/>
        </w:rPr>
        <w:t>EXPLOTACIÓN DEL APARCAMIENTO SUBTERRÁNEO EN LA PLAZA DE LOS JUZGADOS</w:t>
      </w:r>
      <w:r>
        <w:rPr>
          <w:rFonts w:ascii="Arial" w:hAnsi="Arial" w:cs="Arial"/>
          <w:b/>
        </w:rPr>
        <w:t>.</w:t>
      </w:r>
    </w:p>
    <w:p w:rsidR="007A377C" w:rsidRDefault="007A377C" w:rsidP="00B40226">
      <w:pPr>
        <w:jc w:val="both"/>
        <w:rPr>
          <w:rFonts w:ascii="Arial" w:hAnsi="Arial" w:cs="Arial"/>
          <w:b/>
          <w:sz w:val="20"/>
        </w:rPr>
      </w:pPr>
      <w:r>
        <w:rPr>
          <w:rFonts w:ascii="Arial" w:hAnsi="Arial" w:cs="Arial"/>
          <w:b/>
          <w:sz w:val="20"/>
        </w:rPr>
        <w:t>EXPOSICIÓN DE MOTIVOS</w:t>
      </w:r>
    </w:p>
    <w:p w:rsidR="00DF12DC" w:rsidRPr="002A7A11" w:rsidRDefault="004B1F60" w:rsidP="00B40226">
      <w:pPr>
        <w:jc w:val="both"/>
        <w:rPr>
          <w:rFonts w:ascii="Arial" w:hAnsi="Arial" w:cs="Arial"/>
        </w:rPr>
      </w:pPr>
      <w:r w:rsidRPr="002A7A11">
        <w:rPr>
          <w:rFonts w:ascii="Arial" w:hAnsi="Arial" w:cs="Arial"/>
        </w:rPr>
        <w:t xml:space="preserve">El </w:t>
      </w:r>
      <w:r w:rsidR="00DF12DC" w:rsidRPr="002A7A11">
        <w:rPr>
          <w:rFonts w:ascii="Arial" w:hAnsi="Arial" w:cs="Arial"/>
        </w:rPr>
        <w:t>servicio de explotación del aparcamiento subterráneo para automóviles en la Plaza de los Juzgados representa actualmente un punto estratégico</w:t>
      </w:r>
      <w:r w:rsidR="006250B1" w:rsidRPr="002A7A11">
        <w:rPr>
          <w:rFonts w:ascii="Arial" w:hAnsi="Arial" w:cs="Arial"/>
        </w:rPr>
        <w:t xml:space="preserve"> de rentabilidad</w:t>
      </w:r>
      <w:r w:rsidR="00DF12DC" w:rsidRPr="002A7A11">
        <w:rPr>
          <w:rFonts w:ascii="Arial" w:hAnsi="Arial" w:cs="Arial"/>
        </w:rPr>
        <w:t xml:space="preserve"> para el establecimiento efectivo de un nuevo modelo de ciudad mucho más sostenible en estos momentos en los que se están </w:t>
      </w:r>
      <w:r w:rsidR="00FF0BC8" w:rsidRPr="002A7A11">
        <w:rPr>
          <w:rFonts w:ascii="Arial" w:hAnsi="Arial" w:cs="Arial"/>
        </w:rPr>
        <w:t>queriendo dar</w:t>
      </w:r>
      <w:r w:rsidR="00DF12DC" w:rsidRPr="002A7A11">
        <w:rPr>
          <w:rFonts w:ascii="Arial" w:hAnsi="Arial" w:cs="Arial"/>
        </w:rPr>
        <w:t xml:space="preserve"> los primeros pasos en relación con el cumplimiento de los objetivos medioambientales establecidos en la Age</w:t>
      </w:r>
      <w:r w:rsidR="003060AC" w:rsidRPr="002A7A11">
        <w:rPr>
          <w:rFonts w:ascii="Arial" w:hAnsi="Arial" w:cs="Arial"/>
        </w:rPr>
        <w:t xml:space="preserve">nda 2030, </w:t>
      </w:r>
      <w:r w:rsidR="00DF12DC" w:rsidRPr="002A7A11">
        <w:rPr>
          <w:rFonts w:ascii="Arial" w:hAnsi="Arial" w:cs="Arial"/>
        </w:rPr>
        <w:t>vinculantes para todas</w:t>
      </w:r>
      <w:r w:rsidR="004F2D30" w:rsidRPr="002A7A11">
        <w:rPr>
          <w:rFonts w:ascii="Arial" w:hAnsi="Arial" w:cs="Arial"/>
        </w:rPr>
        <w:t xml:space="preserve"> las Administraciones Públicas, como por ejemplo a través de la regulación de la zona de bajas emisiones en la ciudad. </w:t>
      </w:r>
    </w:p>
    <w:p w:rsidR="004B1F60" w:rsidRPr="002A7A11" w:rsidRDefault="00D81B70" w:rsidP="00B40226">
      <w:pPr>
        <w:jc w:val="both"/>
        <w:rPr>
          <w:rFonts w:ascii="Arial" w:hAnsi="Arial" w:cs="Arial"/>
        </w:rPr>
      </w:pPr>
      <w:r w:rsidRPr="002A7A11">
        <w:rPr>
          <w:rFonts w:ascii="Arial" w:hAnsi="Arial" w:cs="Arial"/>
        </w:rPr>
        <w:t xml:space="preserve">De </w:t>
      </w:r>
      <w:r w:rsidR="00646FBE" w:rsidRPr="002A7A11">
        <w:rPr>
          <w:rFonts w:ascii="Arial" w:hAnsi="Arial" w:cs="Arial"/>
        </w:rPr>
        <w:t>lo contenido</w:t>
      </w:r>
      <w:r w:rsidRPr="002A7A11">
        <w:rPr>
          <w:rFonts w:ascii="Arial" w:hAnsi="Arial" w:cs="Arial"/>
        </w:rPr>
        <w:t xml:space="preserve"> en el </w:t>
      </w:r>
      <w:r w:rsidR="00A34162" w:rsidRPr="002A7A11">
        <w:rPr>
          <w:rFonts w:ascii="Arial" w:hAnsi="Arial" w:cs="Arial"/>
        </w:rPr>
        <w:t>artículo 25</w:t>
      </w:r>
      <w:r w:rsidR="00D60F74" w:rsidRPr="002A7A11">
        <w:rPr>
          <w:rFonts w:ascii="Arial" w:hAnsi="Arial" w:cs="Arial"/>
        </w:rPr>
        <w:t>.g</w:t>
      </w:r>
      <w:r w:rsidR="00A34162" w:rsidRPr="002A7A11">
        <w:rPr>
          <w:rFonts w:ascii="Arial" w:hAnsi="Arial" w:cs="Arial"/>
        </w:rPr>
        <w:t xml:space="preserve"> de</w:t>
      </w:r>
      <w:r w:rsidR="004B1F60" w:rsidRPr="002A7A11">
        <w:rPr>
          <w:rFonts w:ascii="Arial" w:hAnsi="Arial" w:cs="Arial"/>
        </w:rPr>
        <w:t xml:space="preserve"> la Ley 7/1985, de 2 de abril, Reguladora d</w:t>
      </w:r>
      <w:r w:rsidR="00692DC3" w:rsidRPr="002A7A11">
        <w:rPr>
          <w:rFonts w:ascii="Arial" w:hAnsi="Arial" w:cs="Arial"/>
        </w:rPr>
        <w:t>e las Bases del Régimen Local</w:t>
      </w:r>
      <w:r w:rsidRPr="002A7A11">
        <w:rPr>
          <w:rFonts w:ascii="Arial" w:hAnsi="Arial" w:cs="Arial"/>
        </w:rPr>
        <w:t xml:space="preserve">, </w:t>
      </w:r>
      <w:r w:rsidR="00646FBE" w:rsidRPr="002A7A11">
        <w:rPr>
          <w:rFonts w:ascii="Arial" w:hAnsi="Arial" w:cs="Arial"/>
        </w:rPr>
        <w:t xml:space="preserve">se </w:t>
      </w:r>
      <w:r w:rsidR="008854D2" w:rsidRPr="002A7A11">
        <w:rPr>
          <w:rFonts w:ascii="Arial" w:hAnsi="Arial" w:cs="Arial"/>
        </w:rPr>
        <w:t>extrae</w:t>
      </w:r>
      <w:r w:rsidR="00646FBE" w:rsidRPr="002A7A11">
        <w:rPr>
          <w:rFonts w:ascii="Arial" w:hAnsi="Arial" w:cs="Arial"/>
        </w:rPr>
        <w:t xml:space="preserve"> que </w:t>
      </w:r>
      <w:r w:rsidRPr="002A7A11">
        <w:rPr>
          <w:rFonts w:ascii="Arial" w:hAnsi="Arial" w:cs="Arial"/>
        </w:rPr>
        <w:t xml:space="preserve">los servicios de aparcamiento </w:t>
      </w:r>
      <w:r w:rsidR="00EB2B97" w:rsidRPr="002A7A11">
        <w:rPr>
          <w:rFonts w:ascii="Arial" w:hAnsi="Arial" w:cs="Arial"/>
        </w:rPr>
        <w:t>forman parte de las competencias municipales de las que este Ayuntamiento tiene que encargarse y tiene, además, que garantizar</w:t>
      </w:r>
      <w:r w:rsidR="00A34162" w:rsidRPr="002A7A11">
        <w:rPr>
          <w:rFonts w:ascii="Arial" w:hAnsi="Arial" w:cs="Arial"/>
        </w:rPr>
        <w:t xml:space="preserve"> </w:t>
      </w:r>
      <w:r w:rsidR="00B40226" w:rsidRPr="002A7A11">
        <w:rPr>
          <w:rFonts w:ascii="Arial" w:hAnsi="Arial" w:cs="Arial"/>
        </w:rPr>
        <w:t xml:space="preserve">de la mejor forma posible </w:t>
      </w:r>
      <w:r w:rsidR="00A34162" w:rsidRPr="002A7A11">
        <w:rPr>
          <w:rFonts w:ascii="Arial" w:hAnsi="Arial" w:cs="Arial"/>
        </w:rPr>
        <w:t xml:space="preserve">siguiendo y respetando los principios de descentralización, eficiencia, estabilidad y sostenibilidad financiera. </w:t>
      </w:r>
      <w:r w:rsidR="007A3ECB" w:rsidRPr="002A7A11">
        <w:rPr>
          <w:rFonts w:ascii="Arial" w:hAnsi="Arial" w:cs="Arial"/>
        </w:rPr>
        <w:t xml:space="preserve">Actualmente </w:t>
      </w:r>
      <w:r w:rsidR="00A50632" w:rsidRPr="002A7A11">
        <w:rPr>
          <w:rFonts w:ascii="Arial" w:hAnsi="Arial" w:cs="Arial"/>
        </w:rPr>
        <w:t>la concesión</w:t>
      </w:r>
      <w:r w:rsidR="007A3ECB" w:rsidRPr="002A7A11">
        <w:rPr>
          <w:rFonts w:ascii="Arial" w:hAnsi="Arial" w:cs="Arial"/>
        </w:rPr>
        <w:t>,</w:t>
      </w:r>
      <w:r w:rsidR="00A50632" w:rsidRPr="002A7A11">
        <w:rPr>
          <w:rFonts w:ascii="Arial" w:hAnsi="Arial" w:cs="Arial"/>
        </w:rPr>
        <w:t xml:space="preserve"> </w:t>
      </w:r>
      <w:r w:rsidR="00D025AC" w:rsidRPr="002A7A11">
        <w:rPr>
          <w:rFonts w:ascii="Arial" w:hAnsi="Arial" w:cs="Arial"/>
        </w:rPr>
        <w:t>que finaliza este año 2025</w:t>
      </w:r>
      <w:r w:rsidR="007A3ECB" w:rsidRPr="002A7A11">
        <w:rPr>
          <w:rFonts w:ascii="Arial" w:hAnsi="Arial" w:cs="Arial"/>
        </w:rPr>
        <w:t>,</w:t>
      </w:r>
      <w:r w:rsidR="00D025AC" w:rsidRPr="002A7A11">
        <w:rPr>
          <w:rFonts w:ascii="Arial" w:hAnsi="Arial" w:cs="Arial"/>
        </w:rPr>
        <w:t xml:space="preserve"> </w:t>
      </w:r>
      <w:r w:rsidR="00A50632" w:rsidRPr="002A7A11">
        <w:rPr>
          <w:rFonts w:ascii="Arial" w:hAnsi="Arial" w:cs="Arial"/>
        </w:rPr>
        <w:t>tiene u</w:t>
      </w:r>
      <w:r w:rsidR="007A3ECB" w:rsidRPr="002A7A11">
        <w:rPr>
          <w:rFonts w:ascii="Arial" w:hAnsi="Arial" w:cs="Arial"/>
        </w:rPr>
        <w:t>n canon anual de 1.786,</w:t>
      </w:r>
      <w:r w:rsidR="000C2FBE" w:rsidRPr="002A7A11">
        <w:rPr>
          <w:rFonts w:ascii="Arial" w:hAnsi="Arial" w:cs="Arial"/>
        </w:rPr>
        <w:t xml:space="preserve">48 euros, un </w:t>
      </w:r>
      <w:r w:rsidR="004F13DF" w:rsidRPr="002A7A11">
        <w:rPr>
          <w:rFonts w:ascii="Arial" w:hAnsi="Arial" w:cs="Arial"/>
        </w:rPr>
        <w:t xml:space="preserve">dato </w:t>
      </w:r>
      <w:r w:rsidR="000C2FBE" w:rsidRPr="002A7A11">
        <w:rPr>
          <w:rFonts w:ascii="Arial" w:hAnsi="Arial" w:cs="Arial"/>
        </w:rPr>
        <w:t xml:space="preserve">desolador en comparación con el funcionamiento de otros aparcamientos </w:t>
      </w:r>
      <w:r w:rsidR="007A3ECB" w:rsidRPr="002A7A11">
        <w:rPr>
          <w:rFonts w:ascii="Arial" w:hAnsi="Arial" w:cs="Arial"/>
        </w:rPr>
        <w:t xml:space="preserve">similares </w:t>
      </w:r>
      <w:r w:rsidR="000C2FBE" w:rsidRPr="002A7A11">
        <w:rPr>
          <w:rFonts w:ascii="Arial" w:hAnsi="Arial" w:cs="Arial"/>
        </w:rPr>
        <w:t xml:space="preserve">en ciudades vecinas como puede ser </w:t>
      </w:r>
      <w:r w:rsidR="007A3ECB" w:rsidRPr="002A7A11">
        <w:rPr>
          <w:rFonts w:ascii="Arial" w:hAnsi="Arial" w:cs="Arial"/>
        </w:rPr>
        <w:t xml:space="preserve">el aparcamiento subterráneo de la Plaza Mayor en </w:t>
      </w:r>
      <w:r w:rsidR="000C2FBE" w:rsidRPr="002A7A11">
        <w:rPr>
          <w:rFonts w:ascii="Arial" w:hAnsi="Arial" w:cs="Arial"/>
        </w:rPr>
        <w:t>Valladolid</w:t>
      </w:r>
      <w:r w:rsidR="00DF4E09" w:rsidRPr="002A7A11">
        <w:rPr>
          <w:rFonts w:ascii="Arial" w:hAnsi="Arial" w:cs="Arial"/>
        </w:rPr>
        <w:t>,</w:t>
      </w:r>
      <w:r w:rsidR="000C2FBE" w:rsidRPr="002A7A11">
        <w:rPr>
          <w:rFonts w:ascii="Arial" w:hAnsi="Arial" w:cs="Arial"/>
        </w:rPr>
        <w:t xml:space="preserve"> que </w:t>
      </w:r>
      <w:r w:rsidR="007A3ECB" w:rsidRPr="002A7A11">
        <w:rPr>
          <w:rFonts w:ascii="Arial" w:hAnsi="Arial" w:cs="Arial"/>
        </w:rPr>
        <w:t>genera</w:t>
      </w:r>
      <w:r w:rsidR="000C2FBE" w:rsidRPr="002A7A11">
        <w:rPr>
          <w:rFonts w:ascii="Arial" w:hAnsi="Arial" w:cs="Arial"/>
        </w:rPr>
        <w:t xml:space="preserve"> unos beneficios anuales </w:t>
      </w:r>
      <w:r w:rsidR="007A3ECB" w:rsidRPr="002A7A11">
        <w:rPr>
          <w:rFonts w:ascii="Arial" w:hAnsi="Arial" w:cs="Arial"/>
        </w:rPr>
        <w:t xml:space="preserve">al Ayuntamiento </w:t>
      </w:r>
      <w:r w:rsidR="000C2FBE" w:rsidRPr="002A7A11">
        <w:rPr>
          <w:rFonts w:ascii="Arial" w:hAnsi="Arial" w:cs="Arial"/>
        </w:rPr>
        <w:t>de</w:t>
      </w:r>
      <w:r w:rsidR="007A3ECB" w:rsidRPr="002A7A11">
        <w:rPr>
          <w:rFonts w:ascii="Arial" w:hAnsi="Arial" w:cs="Arial"/>
        </w:rPr>
        <w:t xml:space="preserve"> la localidad de</w:t>
      </w:r>
      <w:r w:rsidR="000C2FBE" w:rsidRPr="002A7A11">
        <w:rPr>
          <w:rFonts w:ascii="Arial" w:hAnsi="Arial" w:cs="Arial"/>
        </w:rPr>
        <w:t xml:space="preserve"> 1.011.665 euros. Ambos aparcamientos cumplen la misma función</w:t>
      </w:r>
      <w:r w:rsidR="00673DAB" w:rsidRPr="002A7A11">
        <w:rPr>
          <w:rFonts w:ascii="Arial" w:hAnsi="Arial" w:cs="Arial"/>
        </w:rPr>
        <w:t xml:space="preserve">; sin embargo, sus rendimientos son claramente desiguales. ¿Cuál es la diferencia entre ellos? Su forma de gestión. El aparcamiento </w:t>
      </w:r>
      <w:r w:rsidR="00B4522B" w:rsidRPr="002A7A11">
        <w:rPr>
          <w:rFonts w:ascii="Arial" w:hAnsi="Arial" w:cs="Arial"/>
        </w:rPr>
        <w:t xml:space="preserve">subterráneo de la Plaza de los Juzgados </w:t>
      </w:r>
      <w:r w:rsidR="00675EEC" w:rsidRPr="002A7A11">
        <w:rPr>
          <w:rFonts w:ascii="Arial" w:hAnsi="Arial" w:cs="Arial"/>
        </w:rPr>
        <w:t>está gestionado por la empresa General de Estacionamientos S.A. mientras que el aparcamiento subterráneo en Valladolid es</w:t>
      </w:r>
      <w:r w:rsidR="007A3ECB" w:rsidRPr="002A7A11">
        <w:rPr>
          <w:rFonts w:ascii="Arial" w:hAnsi="Arial" w:cs="Arial"/>
        </w:rPr>
        <w:t xml:space="preserve">tá gestionado de forma pública, por lo que sus beneficios económicos recaen directamente en las arcas municipales pudiendo ser destinados a la mejorar de la calidad del servicio para la ciudadanía al no existir la necesidad de costear el lucro a ninguna empresa gestora como sí ocurre en nuestra ciudad. </w:t>
      </w:r>
    </w:p>
    <w:p w:rsidR="0019318F" w:rsidRPr="002A7A11" w:rsidRDefault="00B40226" w:rsidP="00B40226">
      <w:pPr>
        <w:jc w:val="both"/>
        <w:rPr>
          <w:rFonts w:ascii="Arial" w:hAnsi="Arial" w:cs="Arial"/>
        </w:rPr>
      </w:pPr>
      <w:r w:rsidRPr="002A7A11">
        <w:rPr>
          <w:rFonts w:ascii="Arial" w:hAnsi="Arial" w:cs="Arial"/>
        </w:rPr>
        <w:t>Desde el grupo mu</w:t>
      </w:r>
      <w:r w:rsidR="00377039" w:rsidRPr="002A7A11">
        <w:rPr>
          <w:rFonts w:ascii="Arial" w:hAnsi="Arial" w:cs="Arial"/>
        </w:rPr>
        <w:t xml:space="preserve">nicipal Izquierda Unida-Podemos no es la primera vez que advertimos de los beneficios y las ventajas que supone para los Ayuntamientos la gestión municipal de los servicios, ya no solamente desde un punto de vista social, sino también económicamente hablando. </w:t>
      </w:r>
      <w:r w:rsidR="007A3ECB" w:rsidRPr="002A7A11">
        <w:rPr>
          <w:rFonts w:ascii="Arial" w:hAnsi="Arial" w:cs="Arial"/>
        </w:rPr>
        <w:t xml:space="preserve">Y no solamente esta postura es defendida por nuestro grupo municipal, sino que reiterados informes, tanto de los servicios de este Ayuntamiento como de otras instituciones indican que la gestión directa de los servicios municipales resulta mucho más segura, eficiente y rentable a las administraciones locales. </w:t>
      </w:r>
      <w:r w:rsidR="00B05D53" w:rsidRPr="002A7A11">
        <w:rPr>
          <w:rFonts w:ascii="Arial" w:hAnsi="Arial" w:cs="Arial"/>
        </w:rPr>
        <w:t xml:space="preserve">Actualmente el aparcamiento subterráneo de la Plaza de los Juzgados </w:t>
      </w:r>
      <w:r w:rsidR="00E97FEE" w:rsidRPr="002A7A11">
        <w:rPr>
          <w:rFonts w:ascii="Arial" w:hAnsi="Arial" w:cs="Arial"/>
        </w:rPr>
        <w:t xml:space="preserve">cuenta </w:t>
      </w:r>
      <w:r w:rsidR="00E97FEE" w:rsidRPr="002A7A11">
        <w:rPr>
          <w:rFonts w:ascii="Arial" w:hAnsi="Arial" w:cs="Arial"/>
        </w:rPr>
        <w:lastRenderedPageBreak/>
        <w:t xml:space="preserve">con 276 plazas destinadas a furgonetas y turismos; </w:t>
      </w:r>
      <w:r w:rsidR="0019318F">
        <w:rPr>
          <w:rFonts w:ascii="Arial" w:hAnsi="Arial" w:cs="Arial"/>
        </w:rPr>
        <w:t>por</w:t>
      </w:r>
      <w:r w:rsidR="00E97FEE" w:rsidRPr="002A7A11">
        <w:rPr>
          <w:rFonts w:ascii="Arial" w:hAnsi="Arial" w:cs="Arial"/>
        </w:rPr>
        <w:t xml:space="preserve"> poner un </w:t>
      </w:r>
      <w:r w:rsidR="00E97FEE" w:rsidRPr="00A416C1">
        <w:rPr>
          <w:rFonts w:ascii="Arial" w:hAnsi="Arial" w:cs="Arial"/>
        </w:rPr>
        <w:t>ejemplo</w:t>
      </w:r>
      <w:r w:rsidR="00A416C1">
        <w:rPr>
          <w:rFonts w:ascii="Arial" w:hAnsi="Arial" w:cs="Arial"/>
        </w:rPr>
        <w:t xml:space="preserve"> práctico</w:t>
      </w:r>
      <w:r w:rsidR="00FB4922">
        <w:rPr>
          <w:rFonts w:ascii="Arial" w:hAnsi="Arial" w:cs="Arial"/>
        </w:rPr>
        <w:t xml:space="preserve">, </w:t>
      </w:r>
      <w:r w:rsidR="0019318F">
        <w:rPr>
          <w:rFonts w:ascii="Arial" w:hAnsi="Arial" w:cs="Arial"/>
        </w:rPr>
        <w:t xml:space="preserve">con una gestión municipal adecuada, </w:t>
      </w:r>
      <w:r w:rsidR="00E97FEE" w:rsidRPr="002A7A11">
        <w:rPr>
          <w:rFonts w:ascii="Arial" w:hAnsi="Arial" w:cs="Arial"/>
        </w:rPr>
        <w:t>el establecimiento de precios populares</w:t>
      </w:r>
      <w:r w:rsidR="00A416C1">
        <w:rPr>
          <w:rFonts w:ascii="Arial" w:hAnsi="Arial" w:cs="Arial"/>
        </w:rPr>
        <w:t xml:space="preserve"> competitivos</w:t>
      </w:r>
      <w:r w:rsidR="0019318F">
        <w:rPr>
          <w:rFonts w:ascii="Arial" w:hAnsi="Arial" w:cs="Arial"/>
        </w:rPr>
        <w:t xml:space="preserve"> como puede</w:t>
      </w:r>
      <w:r w:rsidR="00A416C1">
        <w:rPr>
          <w:rFonts w:ascii="Arial" w:hAnsi="Arial" w:cs="Arial"/>
        </w:rPr>
        <w:t>n</w:t>
      </w:r>
      <w:r w:rsidR="0019318F">
        <w:rPr>
          <w:rFonts w:ascii="Arial" w:hAnsi="Arial" w:cs="Arial"/>
        </w:rPr>
        <w:t xml:space="preserve"> ser simbólic</w:t>
      </w:r>
      <w:r w:rsidR="00A416C1">
        <w:rPr>
          <w:rFonts w:ascii="Arial" w:hAnsi="Arial" w:cs="Arial"/>
        </w:rPr>
        <w:t>amente 1,50 euros el día entero y</w:t>
      </w:r>
      <w:r w:rsidR="0019318F">
        <w:rPr>
          <w:rFonts w:ascii="Arial" w:hAnsi="Arial" w:cs="Arial"/>
        </w:rPr>
        <w:t xml:space="preserve"> la mitad de las plazas</w:t>
      </w:r>
      <w:r w:rsidR="00A416C1">
        <w:rPr>
          <w:rFonts w:ascii="Arial" w:hAnsi="Arial" w:cs="Arial"/>
        </w:rPr>
        <w:t xml:space="preserve"> totales disponibles ocupadas, se estarían generando unos rendimientos económicos de 31.050 euros mensuales; es decir, unos 30.000 euros más que lo que percibe anualmente el Ayuntamiento con el modelo actual de gestión del servicio. </w:t>
      </w:r>
    </w:p>
    <w:p w:rsidR="00DF12DC" w:rsidRPr="002A7A11" w:rsidRDefault="00377039" w:rsidP="00643D6F">
      <w:pPr>
        <w:jc w:val="both"/>
        <w:rPr>
          <w:rFonts w:ascii="Arial" w:hAnsi="Arial" w:cs="Arial"/>
        </w:rPr>
      </w:pPr>
      <w:r w:rsidRPr="002A7A11">
        <w:rPr>
          <w:rFonts w:ascii="Arial" w:hAnsi="Arial" w:cs="Arial"/>
        </w:rPr>
        <w:t xml:space="preserve">En el presente año 2025 finaliza la concesión con </w:t>
      </w:r>
      <w:r w:rsidR="009D1F23" w:rsidRPr="002A7A11">
        <w:rPr>
          <w:rFonts w:ascii="Arial" w:hAnsi="Arial" w:cs="Arial"/>
        </w:rPr>
        <w:t>la empresa encargada de la gestión del aparcamiento subterrán</w:t>
      </w:r>
      <w:r w:rsidR="002A7A11">
        <w:rPr>
          <w:rFonts w:ascii="Arial" w:hAnsi="Arial" w:cs="Arial"/>
        </w:rPr>
        <w:t xml:space="preserve">eo de la Plaza de los Juzgados </w:t>
      </w:r>
      <w:r w:rsidR="009D1F23" w:rsidRPr="002A7A11">
        <w:rPr>
          <w:rFonts w:ascii="Arial" w:hAnsi="Arial" w:cs="Arial"/>
        </w:rPr>
        <w:t>y es por</w:t>
      </w:r>
      <w:r w:rsidR="002A7A11">
        <w:rPr>
          <w:rFonts w:ascii="Arial" w:hAnsi="Arial" w:cs="Arial"/>
        </w:rPr>
        <w:t xml:space="preserve"> ello que consideramos que este Ayuntamiento </w:t>
      </w:r>
      <w:r w:rsidR="009D1F23" w:rsidRPr="002A7A11">
        <w:rPr>
          <w:rFonts w:ascii="Arial" w:hAnsi="Arial" w:cs="Arial"/>
        </w:rPr>
        <w:t>se encu</w:t>
      </w:r>
      <w:r w:rsidR="002A7A11" w:rsidRPr="002A7A11">
        <w:rPr>
          <w:rFonts w:ascii="Arial" w:hAnsi="Arial" w:cs="Arial"/>
        </w:rPr>
        <w:t xml:space="preserve">entra en el momento idóneo para </w:t>
      </w:r>
      <w:r w:rsidR="00750D01" w:rsidRPr="002A7A11">
        <w:rPr>
          <w:rFonts w:ascii="Arial" w:hAnsi="Arial" w:cs="Arial"/>
        </w:rPr>
        <w:t>mejorar la prestación del servicio de</w:t>
      </w:r>
      <w:r w:rsidR="00E97FEE" w:rsidRPr="002A7A11">
        <w:rPr>
          <w:rFonts w:ascii="Arial" w:hAnsi="Arial" w:cs="Arial"/>
        </w:rPr>
        <w:t>l</w:t>
      </w:r>
      <w:r w:rsidR="00750D01" w:rsidRPr="002A7A11">
        <w:rPr>
          <w:rFonts w:ascii="Arial" w:hAnsi="Arial" w:cs="Arial"/>
        </w:rPr>
        <w:t xml:space="preserve"> </w:t>
      </w:r>
      <w:r w:rsidR="00E97FEE" w:rsidRPr="002A7A11">
        <w:rPr>
          <w:rFonts w:ascii="Arial" w:hAnsi="Arial" w:cs="Arial"/>
        </w:rPr>
        <w:t>aparcamiento subterráneo de la Plaza de los Juzgados</w:t>
      </w:r>
      <w:r w:rsidR="00FB1BB7">
        <w:rPr>
          <w:rFonts w:ascii="Arial" w:hAnsi="Arial" w:cs="Arial"/>
        </w:rPr>
        <w:t xml:space="preserve"> a través de la gestión municipal del mismo</w:t>
      </w:r>
      <w:r w:rsidR="00750D01" w:rsidRPr="002A7A11">
        <w:rPr>
          <w:rFonts w:ascii="Arial" w:hAnsi="Arial" w:cs="Arial"/>
        </w:rPr>
        <w:t>,</w:t>
      </w:r>
      <w:r w:rsidR="00E97FEE" w:rsidRPr="002A7A11">
        <w:rPr>
          <w:rFonts w:ascii="Arial" w:hAnsi="Arial" w:cs="Arial"/>
        </w:rPr>
        <w:t xml:space="preserve"> </w:t>
      </w:r>
      <w:r w:rsidR="00906802">
        <w:rPr>
          <w:rFonts w:ascii="Arial" w:hAnsi="Arial" w:cs="Arial"/>
        </w:rPr>
        <w:t>desde el momento en el que se produzca la</w:t>
      </w:r>
      <w:r w:rsidR="00E97FEE" w:rsidRPr="002A7A11">
        <w:rPr>
          <w:rFonts w:ascii="Arial" w:hAnsi="Arial" w:cs="Arial"/>
        </w:rPr>
        <w:t xml:space="preserve"> </w:t>
      </w:r>
      <w:r w:rsidR="002A7A11">
        <w:rPr>
          <w:rFonts w:ascii="Arial" w:hAnsi="Arial" w:cs="Arial"/>
        </w:rPr>
        <w:t>terminación</w:t>
      </w:r>
      <w:r w:rsidR="00E97FEE" w:rsidRPr="002A7A11">
        <w:rPr>
          <w:rFonts w:ascii="Arial" w:hAnsi="Arial" w:cs="Arial"/>
        </w:rPr>
        <w:t xml:space="preserve"> de la concesión vigente</w:t>
      </w:r>
      <w:r w:rsidR="00750D01" w:rsidRPr="002A7A11">
        <w:rPr>
          <w:rFonts w:ascii="Arial" w:hAnsi="Arial" w:cs="Arial"/>
        </w:rPr>
        <w:t>.</w:t>
      </w:r>
    </w:p>
    <w:p w:rsidR="007A377C" w:rsidRPr="002A7A11" w:rsidRDefault="007A377C" w:rsidP="00B40226">
      <w:pPr>
        <w:jc w:val="both"/>
        <w:rPr>
          <w:rFonts w:ascii="Arial" w:hAnsi="Arial" w:cs="Arial"/>
        </w:rPr>
      </w:pPr>
    </w:p>
    <w:p w:rsidR="007A377C" w:rsidRPr="002A7A11" w:rsidRDefault="007A377C" w:rsidP="00B40226">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7A377C" w:rsidRPr="002A7A11" w:rsidRDefault="007A377C" w:rsidP="00B40226">
      <w:pPr>
        <w:jc w:val="both"/>
        <w:rPr>
          <w:rFonts w:ascii="Arial" w:hAnsi="Arial" w:cs="Arial"/>
          <w:b/>
          <w:bCs/>
          <w:szCs w:val="20"/>
          <w:lang w:val="es-ES_tradnl"/>
        </w:rPr>
      </w:pPr>
      <w:r w:rsidRPr="002A7A11">
        <w:rPr>
          <w:rFonts w:ascii="Arial" w:hAnsi="Arial" w:cs="Arial"/>
          <w:b/>
          <w:bCs/>
          <w:szCs w:val="20"/>
          <w:lang w:val="es-ES_tradnl"/>
        </w:rPr>
        <w:t>ACUERDOS</w:t>
      </w:r>
    </w:p>
    <w:p w:rsidR="007A377C" w:rsidRPr="002A7A11" w:rsidRDefault="007A377C" w:rsidP="00B40226">
      <w:pPr>
        <w:jc w:val="both"/>
        <w:rPr>
          <w:rFonts w:ascii="Arial" w:hAnsi="Arial" w:cs="Arial"/>
          <w:b/>
          <w:bCs/>
          <w:szCs w:val="20"/>
          <w:lang w:val="es-ES_tradnl"/>
        </w:rPr>
      </w:pPr>
    </w:p>
    <w:p w:rsidR="007A377C" w:rsidRPr="002A7A11" w:rsidRDefault="007A377C" w:rsidP="007A377C">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sidR="00814543">
        <w:rPr>
          <w:rFonts w:ascii="Arial" w:hAnsi="Arial" w:cs="Arial"/>
          <w:szCs w:val="20"/>
          <w:lang w:val="es"/>
        </w:rPr>
        <w:t>Iniciar el procedimiento pertinente para la gestión municipal del servicio una vez finalizada la concesión vigente.</w:t>
      </w:r>
    </w:p>
    <w:p w:rsidR="007A377C" w:rsidRPr="002A7A11" w:rsidRDefault="007A377C" w:rsidP="007A377C">
      <w:pPr>
        <w:jc w:val="both"/>
        <w:rPr>
          <w:rFonts w:ascii="Arial" w:hAnsi="Arial" w:cs="Arial"/>
          <w:szCs w:val="20"/>
          <w:lang w:val="es"/>
        </w:rPr>
      </w:pPr>
    </w:p>
    <w:p w:rsidR="007A377C" w:rsidRPr="002A7A11" w:rsidRDefault="007A377C" w:rsidP="007A377C">
      <w:pPr>
        <w:ind w:left="720" w:hanging="720"/>
        <w:jc w:val="both"/>
        <w:rPr>
          <w:rFonts w:ascii="Arial" w:hAnsi="Arial" w:cs="Arial"/>
          <w:szCs w:val="20"/>
        </w:rPr>
      </w:pPr>
      <w:r w:rsidRPr="002A7A11">
        <w:rPr>
          <w:rFonts w:ascii="Arial" w:hAnsi="Arial" w:cs="Arial"/>
          <w:szCs w:val="20"/>
        </w:rPr>
        <w:t>En Palencia</w:t>
      </w:r>
      <w:r w:rsidR="00AA2FF3">
        <w:rPr>
          <w:rFonts w:ascii="Arial" w:hAnsi="Arial" w:cs="Arial"/>
          <w:szCs w:val="20"/>
        </w:rPr>
        <w:t>, a 9 de enero</w:t>
      </w:r>
      <w:r w:rsidRPr="002A7A11">
        <w:rPr>
          <w:rFonts w:ascii="Arial" w:hAnsi="Arial" w:cs="Arial"/>
          <w:szCs w:val="20"/>
        </w:rPr>
        <w:t xml:space="preserve"> de 2</w:t>
      </w:r>
      <w:r w:rsidR="00820314">
        <w:rPr>
          <w:rFonts w:ascii="Arial" w:hAnsi="Arial" w:cs="Arial"/>
          <w:szCs w:val="20"/>
        </w:rPr>
        <w:t>025</w:t>
      </w:r>
      <w:bookmarkStart w:id="0" w:name="_GoBack"/>
      <w:bookmarkEnd w:id="0"/>
    </w:p>
    <w:p w:rsidR="007A377C" w:rsidRPr="002A7A11" w:rsidRDefault="007A377C" w:rsidP="007A377C">
      <w:pPr>
        <w:ind w:left="720" w:hanging="720"/>
        <w:jc w:val="both"/>
        <w:rPr>
          <w:rFonts w:ascii="Arial" w:hAnsi="Arial" w:cs="Arial"/>
          <w:szCs w:val="20"/>
        </w:rPr>
      </w:pPr>
    </w:p>
    <w:p w:rsidR="000E11F1" w:rsidRDefault="000E11F1" w:rsidP="000E11F1">
      <w:pPr>
        <w:ind w:left="720" w:hanging="720"/>
        <w:jc w:val="center"/>
        <w:rPr>
          <w:rFonts w:ascii="Arial" w:hAnsi="Arial" w:cs="Arial"/>
          <w:szCs w:val="20"/>
        </w:rPr>
      </w:pPr>
      <w:r>
        <w:rPr>
          <w:rFonts w:ascii="Arial" w:hAnsi="Arial" w:cs="Arial"/>
          <w:noProof/>
          <w:szCs w:val="20"/>
          <w:lang w:eastAsia="es-ES"/>
        </w:rPr>
        <w:drawing>
          <wp:anchor distT="0" distB="0" distL="114300" distR="114300" simplePos="0" relativeHeight="251658240" behindDoc="0" locked="0" layoutInCell="1" allowOverlap="1">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77C" w:rsidRPr="002A7A11">
        <w:rPr>
          <w:rFonts w:ascii="Arial" w:hAnsi="Arial" w:cs="Arial"/>
          <w:szCs w:val="20"/>
        </w:rPr>
        <w:t>Fdo.:</w:t>
      </w:r>
      <w:r>
        <w:rPr>
          <w:rFonts w:ascii="Arial" w:hAnsi="Arial" w:cs="Arial"/>
          <w:szCs w:val="20"/>
        </w:rPr>
        <w:t xml:space="preserve"> Rodrigo San Martín Franco.</w:t>
      </w:r>
    </w:p>
    <w:p w:rsidR="000E11F1" w:rsidRDefault="000E11F1" w:rsidP="000E11F1">
      <w:pPr>
        <w:ind w:left="720" w:hanging="720"/>
        <w:jc w:val="center"/>
        <w:rPr>
          <w:rFonts w:ascii="Arial" w:hAnsi="Arial" w:cs="Arial"/>
          <w:noProof/>
          <w:szCs w:val="20"/>
          <w:lang w:eastAsia="es-ES"/>
        </w:rPr>
      </w:pPr>
    </w:p>
    <w:p w:rsidR="007A377C" w:rsidRPr="002A7A11" w:rsidRDefault="007A377C" w:rsidP="000E11F1">
      <w:pPr>
        <w:ind w:left="720" w:hanging="720"/>
        <w:jc w:val="center"/>
        <w:rPr>
          <w:rFonts w:ascii="Arial" w:hAnsi="Arial" w:cs="Arial"/>
          <w:szCs w:val="20"/>
        </w:rPr>
      </w:pPr>
    </w:p>
    <w:p w:rsidR="007A377C" w:rsidRPr="002A7A11" w:rsidRDefault="007A377C" w:rsidP="000E11F1">
      <w:pPr>
        <w:ind w:left="720" w:hanging="720"/>
        <w:jc w:val="center"/>
        <w:rPr>
          <w:rFonts w:ascii="Arial" w:hAnsi="Arial" w:cs="Arial"/>
          <w:szCs w:val="20"/>
        </w:rPr>
      </w:pPr>
    </w:p>
    <w:p w:rsidR="007A377C" w:rsidRPr="002A7A11" w:rsidRDefault="007A377C" w:rsidP="000E11F1">
      <w:pPr>
        <w:jc w:val="center"/>
        <w:rPr>
          <w:rFonts w:ascii="Arial" w:hAnsi="Arial" w:cs="Arial"/>
        </w:rPr>
      </w:pPr>
      <w:r w:rsidRPr="002A7A11">
        <w:rPr>
          <w:rFonts w:ascii="Arial" w:hAnsi="Arial" w:cs="Arial"/>
          <w:szCs w:val="20"/>
        </w:rPr>
        <w:t>Concejal/a Portavoz del Grupo Municipal de Izquierda Unida.</w:t>
      </w:r>
    </w:p>
    <w:p w:rsidR="00EA46FA" w:rsidRDefault="00EA46FA"/>
    <w:sectPr w:rsidR="00EA46FA">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675" w:rsidRDefault="00640675" w:rsidP="008120F0">
      <w:pPr>
        <w:spacing w:after="0" w:line="240" w:lineRule="auto"/>
      </w:pPr>
      <w:r>
        <w:separator/>
      </w:r>
    </w:p>
  </w:endnote>
  <w:endnote w:type="continuationSeparator" w:id="0">
    <w:p w:rsidR="00640675" w:rsidRDefault="00640675" w:rsidP="0081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altName w:val="Courier New PS"/>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675" w:rsidRDefault="00640675" w:rsidP="008120F0">
      <w:pPr>
        <w:spacing w:after="0" w:line="240" w:lineRule="auto"/>
      </w:pPr>
      <w:r>
        <w:separator/>
      </w:r>
    </w:p>
  </w:footnote>
  <w:footnote w:type="continuationSeparator" w:id="0">
    <w:p w:rsidR="00640675" w:rsidRDefault="00640675" w:rsidP="0081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F0" w:rsidRDefault="008120F0">
    <w:pPr>
      <w:pStyle w:val="Encabezado"/>
    </w:pPr>
    <w:r>
      <w:rPr>
        <w:noProof/>
        <w:lang w:eastAsia="es-ES"/>
      </w:rPr>
      <w:drawing>
        <wp:inline distT="0" distB="0" distL="0" distR="0" wp14:anchorId="062BB5C3" wp14:editId="55E8B209">
          <wp:extent cx="1397479" cy="82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372" cy="8363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F7D21"/>
    <w:multiLevelType w:val="hybridMultilevel"/>
    <w:tmpl w:val="4F5E5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6FA"/>
    <w:rsid w:val="00004999"/>
    <w:rsid w:val="000203CF"/>
    <w:rsid w:val="00054E67"/>
    <w:rsid w:val="000C2FBE"/>
    <w:rsid w:val="000E11F1"/>
    <w:rsid w:val="001216D4"/>
    <w:rsid w:val="001547C1"/>
    <w:rsid w:val="00173A86"/>
    <w:rsid w:val="0019318F"/>
    <w:rsid w:val="002A7A11"/>
    <w:rsid w:val="002F21F4"/>
    <w:rsid w:val="003060AC"/>
    <w:rsid w:val="00324354"/>
    <w:rsid w:val="00360CA5"/>
    <w:rsid w:val="00377039"/>
    <w:rsid w:val="0037714C"/>
    <w:rsid w:val="00387FDF"/>
    <w:rsid w:val="004118B6"/>
    <w:rsid w:val="00464050"/>
    <w:rsid w:val="004B1F60"/>
    <w:rsid w:val="004C7438"/>
    <w:rsid w:val="004F13DF"/>
    <w:rsid w:val="004F2D30"/>
    <w:rsid w:val="0053528E"/>
    <w:rsid w:val="006250B1"/>
    <w:rsid w:val="00626DC4"/>
    <w:rsid w:val="00640675"/>
    <w:rsid w:val="00643D6F"/>
    <w:rsid w:val="00646FBE"/>
    <w:rsid w:val="00673DAB"/>
    <w:rsid w:val="00675EEC"/>
    <w:rsid w:val="00692DC3"/>
    <w:rsid w:val="006C73F1"/>
    <w:rsid w:val="006F543A"/>
    <w:rsid w:val="00750D01"/>
    <w:rsid w:val="007A377C"/>
    <w:rsid w:val="007A3ECB"/>
    <w:rsid w:val="007C1C1A"/>
    <w:rsid w:val="007E359E"/>
    <w:rsid w:val="008120F0"/>
    <w:rsid w:val="00812944"/>
    <w:rsid w:val="00814543"/>
    <w:rsid w:val="00820314"/>
    <w:rsid w:val="00853826"/>
    <w:rsid w:val="008854D2"/>
    <w:rsid w:val="00906802"/>
    <w:rsid w:val="009D1F23"/>
    <w:rsid w:val="00A34162"/>
    <w:rsid w:val="00A416C1"/>
    <w:rsid w:val="00A50632"/>
    <w:rsid w:val="00A7660B"/>
    <w:rsid w:val="00AA2FF3"/>
    <w:rsid w:val="00B05D53"/>
    <w:rsid w:val="00B40226"/>
    <w:rsid w:val="00B4522B"/>
    <w:rsid w:val="00B712E5"/>
    <w:rsid w:val="00BA1D31"/>
    <w:rsid w:val="00BE7BFA"/>
    <w:rsid w:val="00C93209"/>
    <w:rsid w:val="00CC1F0F"/>
    <w:rsid w:val="00D025AC"/>
    <w:rsid w:val="00D60F74"/>
    <w:rsid w:val="00D6381A"/>
    <w:rsid w:val="00D81B70"/>
    <w:rsid w:val="00DF12DC"/>
    <w:rsid w:val="00DF4E09"/>
    <w:rsid w:val="00E044EA"/>
    <w:rsid w:val="00E34AF9"/>
    <w:rsid w:val="00E41744"/>
    <w:rsid w:val="00E97FEE"/>
    <w:rsid w:val="00EA46FA"/>
    <w:rsid w:val="00EB2B97"/>
    <w:rsid w:val="00EB48A1"/>
    <w:rsid w:val="00EC3CE4"/>
    <w:rsid w:val="00F77C96"/>
    <w:rsid w:val="00FB1BB7"/>
    <w:rsid w:val="00FB4922"/>
    <w:rsid w:val="00FF0B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793F"/>
  <w15:chartTrackingRefBased/>
  <w15:docId w15:val="{FA9B430A-EDE4-4FAD-B49D-DC397DCC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next w:val="Normal"/>
    <w:link w:val="Ttulo3Car"/>
    <w:uiPriority w:val="9"/>
    <w:semiHidden/>
    <w:unhideWhenUsed/>
    <w:qFormat/>
    <w:rsid w:val="004B1F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4B1F60"/>
    <w:rPr>
      <w:rFonts w:asciiTheme="majorHAnsi" w:eastAsiaTheme="majorEastAsia" w:hAnsiTheme="majorHAnsi" w:cstheme="majorBidi"/>
      <w:color w:val="1F4D78" w:themeColor="accent1" w:themeShade="7F"/>
      <w:sz w:val="24"/>
      <w:szCs w:val="24"/>
    </w:rPr>
  </w:style>
  <w:style w:type="paragraph" w:styleId="Encabezado">
    <w:name w:val="header"/>
    <w:basedOn w:val="Normal"/>
    <w:link w:val="EncabezadoCar"/>
    <w:uiPriority w:val="99"/>
    <w:unhideWhenUsed/>
    <w:rsid w:val="008120F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20F0"/>
  </w:style>
  <w:style w:type="paragraph" w:styleId="Piedepgina">
    <w:name w:val="footer"/>
    <w:basedOn w:val="Normal"/>
    <w:link w:val="PiedepginaCar"/>
    <w:uiPriority w:val="99"/>
    <w:unhideWhenUsed/>
    <w:rsid w:val="008120F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65585">
      <w:bodyDiv w:val="1"/>
      <w:marLeft w:val="0"/>
      <w:marRight w:val="0"/>
      <w:marTop w:val="0"/>
      <w:marBottom w:val="0"/>
      <w:divBdr>
        <w:top w:val="none" w:sz="0" w:space="0" w:color="auto"/>
        <w:left w:val="none" w:sz="0" w:space="0" w:color="auto"/>
        <w:bottom w:val="none" w:sz="0" w:space="0" w:color="auto"/>
        <w:right w:val="none" w:sz="0" w:space="0" w:color="auto"/>
      </w:divBdr>
    </w:div>
    <w:div w:id="213315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688</Words>
  <Characters>3790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24</cp:revision>
  <dcterms:created xsi:type="dcterms:W3CDTF">2025-01-08T11:19:00Z</dcterms:created>
  <dcterms:modified xsi:type="dcterms:W3CDTF">2026-09-22T10:30:00Z</dcterms:modified>
</cp:coreProperties>
</file>